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A2862">
        <w:rPr>
          <w:rFonts w:ascii="Times New Roman" w:hAnsi="Times New Roman" w:cs="Times New Roman"/>
          <w:b w:val="0"/>
          <w:sz w:val="28"/>
          <w:szCs w:val="28"/>
        </w:rPr>
        <w:t xml:space="preserve">    КАМЕННЫЙ БРОД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FA286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2862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A2862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BD1C5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FA2862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>от 12.12.2016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41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A2862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A2862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862">
        <w:rPr>
          <w:rFonts w:ascii="Times New Roman" w:hAnsi="Times New Roman" w:cs="Times New Roman"/>
          <w:sz w:val="28"/>
          <w:szCs w:val="28"/>
        </w:rPr>
        <w:t>С.С.Зайцев</w:t>
      </w:r>
      <w:bookmarkStart w:id="0" w:name="_GoBack"/>
      <w:bookmarkEnd w:id="0"/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C089B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A2862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5F7"/>
  <w15:docId w15:val="{8EE335D2-7188-44AF-8FCF-4EF387F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E973-F558-402C-A411-4FE3111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25</cp:revision>
  <cp:lastPrinted>2021-01-22T07:20:00Z</cp:lastPrinted>
  <dcterms:created xsi:type="dcterms:W3CDTF">2021-01-20T09:21:00Z</dcterms:created>
  <dcterms:modified xsi:type="dcterms:W3CDTF">2021-01-22T08:47:00Z</dcterms:modified>
</cp:coreProperties>
</file>