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5AA3F" w14:textId="77777777" w:rsidR="009B1FAC" w:rsidRPr="0031690F" w:rsidRDefault="009B1FAC" w:rsidP="003169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690F">
        <w:rPr>
          <w:rFonts w:ascii="Times New Roman" w:hAnsi="Times New Roman" w:cs="Times New Roman"/>
          <w:b/>
          <w:sz w:val="28"/>
          <w:szCs w:val="28"/>
        </w:rPr>
        <w:t>Центр «Мой бизнес» Самарской области запустил новую услугу по индивидуальному консультированию предпринимателей</w:t>
      </w:r>
    </w:p>
    <w:p w14:paraId="3FD13004" w14:textId="77777777" w:rsidR="00CC47DF" w:rsidRDefault="00CC47D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Специалисты центра помогут разобраться в сложных вопросах финансового планирования и отчетности.</w:t>
      </w:r>
      <w:r w:rsidR="0031690F" w:rsidRPr="0031690F">
        <w:rPr>
          <w:rFonts w:ascii="Times New Roman" w:hAnsi="Times New Roman" w:cs="Times New Roman"/>
          <w:sz w:val="28"/>
          <w:szCs w:val="28"/>
        </w:rPr>
        <w:t xml:space="preserve"> Результатом персональной консультации станет стратегический разбор ситуации и пошаговый алгоритм действий.</w:t>
      </w:r>
    </w:p>
    <w:p w14:paraId="572BF054" w14:textId="77777777" w:rsidR="009B1FAC" w:rsidRDefault="009B1FAC" w:rsidP="003169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690F">
        <w:rPr>
          <w:rFonts w:ascii="Times New Roman" w:hAnsi="Times New Roman" w:cs="Times New Roman"/>
          <w:b/>
          <w:i/>
          <w:sz w:val="28"/>
          <w:szCs w:val="28"/>
        </w:rPr>
        <w:t>Что входит в услугу индивидуального консалтинга:</w:t>
      </w:r>
    </w:p>
    <w:p w14:paraId="3656C08A" w14:textId="6E72107B" w:rsidR="00D8489E" w:rsidRPr="00D8489E" w:rsidRDefault="00D8489E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D8489E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8489E">
        <w:rPr>
          <w:rFonts w:ascii="Times New Roman" w:hAnsi="Times New Roman" w:cs="Times New Roman"/>
          <w:sz w:val="28"/>
          <w:szCs w:val="28"/>
        </w:rPr>
        <w:t>одействие в подготовке и направление по электронным каналам связи отчётов в контролирующие и надзорные органы (ФНС, ПФР, Росстат, ФСС) с использованием программных продуктов.</w:t>
      </w:r>
    </w:p>
    <w:p w14:paraId="4BAFAF6A" w14:textId="564938C8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— Стратегический разбор</w:t>
      </w:r>
      <w:r w:rsidR="009B1FAC" w:rsidRPr="0031690F">
        <w:rPr>
          <w:rFonts w:ascii="Times New Roman" w:hAnsi="Times New Roman" w:cs="Times New Roman"/>
          <w:sz w:val="28"/>
          <w:szCs w:val="28"/>
        </w:rPr>
        <w:t>. Прежде чем открыть новое направление деятельности или масштабировать текущее, вы получите расчет налоговой нагрузки и оценку финансовых рисков.</w:t>
      </w:r>
    </w:p>
    <w:p w14:paraId="2DE95ABD" w14:textId="77777777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Разбор нестандартных сделок. Консультация по налогообложению специфических операций: возврат товаров покупателям, продажа личного имущества, используемого в бизнесе, работа с агентскими схемами.</w:t>
      </w:r>
    </w:p>
    <w:p w14:paraId="6C4AC758" w14:textId="77777777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Правовая упаковка бизнеса. Экспертный совет по выбору формы договора (трудовой, ГПХ, договор с самозанятым) для минимизации налоговых последствий и защиты от штрафов трудовой инспекции.</w:t>
      </w:r>
    </w:p>
    <w:p w14:paraId="0BCE6E23" w14:textId="77777777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Сопровождение изменений. Если законодательство изменилось или ваш доход вырос и грозит потерей льготы — мы заранее проконсультируем, как перестроить процессы без остановки работы.</w:t>
      </w:r>
    </w:p>
    <w:p w14:paraId="0963EF3D" w14:textId="77777777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Чек-ап финансовой безопасности. Индивидуальный аудит ваших слабых мест: где вы переплачиваете налоги, какие документы могут вызвать вопросы у банка или налоговой, и как исправить ошибки в уже сданной отчетности.</w:t>
      </w:r>
    </w:p>
    <w:p w14:paraId="59DDA551" w14:textId="77777777" w:rsidR="009B1FAC" w:rsidRPr="0031690F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Подготовка к диалогу с государством. Репетиция общения с контролирующими органами. Поможем составить текст пояснений для ФНС, чтобы закрыть требование ведомства за один звонок.</w:t>
      </w:r>
    </w:p>
    <w:p w14:paraId="271BEA12" w14:textId="77777777" w:rsidR="009B1FAC" w:rsidRDefault="0031690F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— </w:t>
      </w:r>
      <w:r w:rsidR="009B1FAC" w:rsidRPr="0031690F">
        <w:rPr>
          <w:rFonts w:ascii="Times New Roman" w:hAnsi="Times New Roman" w:cs="Times New Roman"/>
          <w:sz w:val="28"/>
          <w:szCs w:val="28"/>
        </w:rPr>
        <w:t>План «Б» при закрытии. Если вы решили прекратить деятельность, консультация поможет сделать это грамотно: правильно рассчитать финальные платежи, подать декларации и избежать субсидиарной ответственности.</w:t>
      </w:r>
    </w:p>
    <w:p w14:paraId="27D06ACB" w14:textId="1152658A" w:rsidR="00D8489E" w:rsidRPr="0031690F" w:rsidRDefault="00D8489E" w:rsidP="00D8489E">
      <w:pPr>
        <w:jc w:val="both"/>
        <w:rPr>
          <w:rFonts w:ascii="Times New Roman" w:hAnsi="Times New Roman" w:cs="Times New Roman"/>
          <w:sz w:val="28"/>
          <w:szCs w:val="28"/>
        </w:rPr>
      </w:pPr>
      <w:r w:rsidRPr="00D8489E">
        <w:rPr>
          <w:rFonts w:ascii="Times New Roman" w:hAnsi="Times New Roman" w:cs="Times New Roman"/>
          <w:sz w:val="28"/>
          <w:szCs w:val="28"/>
        </w:rPr>
        <w:t>— содействие в подготовке и направление по электронным каналам связи отчётов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9E">
        <w:rPr>
          <w:rFonts w:ascii="Times New Roman" w:hAnsi="Times New Roman" w:cs="Times New Roman"/>
          <w:sz w:val="28"/>
          <w:szCs w:val="28"/>
        </w:rPr>
        <w:t>контролирующие и надзорные органы (ФНС, ПФР, Росстат, ФСС)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9E">
        <w:rPr>
          <w:rFonts w:ascii="Times New Roman" w:hAnsi="Times New Roman" w:cs="Times New Roman"/>
          <w:sz w:val="28"/>
          <w:szCs w:val="28"/>
        </w:rPr>
        <w:t>программных продуктов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EF7F9D" w14:textId="77777777" w:rsidR="009B1FAC" w:rsidRPr="0031690F" w:rsidRDefault="009B1FAC" w:rsidP="003169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690F">
        <w:rPr>
          <w:rFonts w:ascii="Times New Roman" w:hAnsi="Times New Roman" w:cs="Times New Roman"/>
          <w:b/>
          <w:i/>
          <w:sz w:val="28"/>
          <w:szCs w:val="28"/>
        </w:rPr>
        <w:t>Как строится ваша консультация:</w:t>
      </w:r>
    </w:p>
    <w:p w14:paraId="22FFAA64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Вы приходите с конкретной задачей или проблемой. Эксперт анализирует ваши вводные данные (вид деятельности, обороты, регион присутствия) и </w:t>
      </w:r>
      <w:r w:rsidRPr="0031690F">
        <w:rPr>
          <w:rFonts w:ascii="Times New Roman" w:hAnsi="Times New Roman" w:cs="Times New Roman"/>
          <w:sz w:val="28"/>
          <w:szCs w:val="28"/>
        </w:rPr>
        <w:lastRenderedPageBreak/>
        <w:t>выдает пошаговый алгоритм действий со ссылками на статьи Налогового кодекса.</w:t>
      </w:r>
    </w:p>
    <w:p w14:paraId="453877A6" w14:textId="77777777" w:rsidR="009B1FAC" w:rsidRPr="0031690F" w:rsidRDefault="009B1FAC" w:rsidP="003169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690F">
        <w:rPr>
          <w:rFonts w:ascii="Times New Roman" w:hAnsi="Times New Roman" w:cs="Times New Roman"/>
          <w:b/>
          <w:i/>
          <w:sz w:val="28"/>
          <w:szCs w:val="28"/>
        </w:rPr>
        <w:t>Где вас проконсультируют эксперты:</w:t>
      </w:r>
    </w:p>
    <w:p w14:paraId="2252F36C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Получите помощь в ближайшей к вам организации инфраструктуры поддержки:</w:t>
      </w:r>
    </w:p>
    <w:p w14:paraId="63514116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г. Жигулевск — МКК Фонд развития МСП 8(84862) 7-99-78, г. Жигулевск, ул. Комсомольская, д.13</w:t>
      </w:r>
    </w:p>
    <w:p w14:paraId="3F3AD471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г. Новокуйбышевск — Фонд поддержки предпринимательства 8(84635)6-11-60, г. Новокуйбышевск, ул. Коммунистическая, д.39</w:t>
      </w:r>
    </w:p>
    <w:p w14:paraId="4EF4B8A9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• г. Отрадный — Муниципальный фонд «Прогресс» 8(84661) 5-22-16, г. Отрадный, ул. </w:t>
      </w:r>
      <w:proofErr w:type="spellStart"/>
      <w:r w:rsidRPr="0031690F">
        <w:rPr>
          <w:rFonts w:ascii="Times New Roman" w:hAnsi="Times New Roman" w:cs="Times New Roman"/>
          <w:sz w:val="28"/>
          <w:szCs w:val="28"/>
        </w:rPr>
        <w:t>Сабирзянова</w:t>
      </w:r>
      <w:proofErr w:type="spellEnd"/>
      <w:r w:rsidRPr="0031690F">
        <w:rPr>
          <w:rFonts w:ascii="Times New Roman" w:hAnsi="Times New Roman" w:cs="Times New Roman"/>
          <w:sz w:val="28"/>
          <w:szCs w:val="28"/>
        </w:rPr>
        <w:t>, д.9</w:t>
      </w:r>
    </w:p>
    <w:p w14:paraId="1D5CFB6C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г. Сызрань — Ассоциация малого и среднего предпринимательства 8(8464) 98-35-93, г. Сызрань, ул. Советская, д.11/13</w:t>
      </w:r>
    </w:p>
    <w:p w14:paraId="1326116A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г. Чапаевск — МФПП «Содействие» 8(846)3941010, г. Чапаевск, ул. Херсонская, д.17</w:t>
      </w:r>
    </w:p>
    <w:p w14:paraId="3676C54F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• Кинель-Черкасский район — АНО «Объединение предпринимателей» 8(84660) 4-65-18, с. </w:t>
      </w:r>
      <w:proofErr w:type="spellStart"/>
      <w:r w:rsidRPr="0031690F">
        <w:rPr>
          <w:rFonts w:ascii="Times New Roman" w:hAnsi="Times New Roman" w:cs="Times New Roman"/>
          <w:sz w:val="28"/>
          <w:szCs w:val="28"/>
        </w:rPr>
        <w:t>Кенель-Черкасы</w:t>
      </w:r>
      <w:proofErr w:type="spellEnd"/>
      <w:r w:rsidRPr="0031690F">
        <w:rPr>
          <w:rFonts w:ascii="Times New Roman" w:hAnsi="Times New Roman" w:cs="Times New Roman"/>
          <w:sz w:val="28"/>
          <w:szCs w:val="28"/>
        </w:rPr>
        <w:t>, ул. Механизаторов, д.1г</w:t>
      </w:r>
    </w:p>
    <w:p w14:paraId="057C2B37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г. Тольятти — МАУ «АЭР», 8(8482) 31-00-06, г. Тольятти, б-р Королева, 13</w:t>
      </w:r>
    </w:p>
    <w:p w14:paraId="07928359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Приволжский район — Ассоциация «Предприятия и предприниматели» 8(927) 7626151, с. Приволжье, ул. Парковая, д.14</w:t>
      </w:r>
    </w:p>
    <w:p w14:paraId="1AC5A0CF" w14:textId="77777777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 xml:space="preserve">• Сергиевский район — АНО «Центр поддержки субъектов МСП» 8(84655)21233 с. Сергиевск, ул. </w:t>
      </w:r>
      <w:proofErr w:type="spellStart"/>
      <w:r w:rsidRPr="0031690F">
        <w:rPr>
          <w:rFonts w:ascii="Times New Roman" w:hAnsi="Times New Roman" w:cs="Times New Roman"/>
          <w:sz w:val="28"/>
          <w:szCs w:val="28"/>
        </w:rPr>
        <w:t>Н.Краснова</w:t>
      </w:r>
      <w:proofErr w:type="spellEnd"/>
      <w:r w:rsidRPr="0031690F">
        <w:rPr>
          <w:rFonts w:ascii="Times New Roman" w:hAnsi="Times New Roman" w:cs="Times New Roman"/>
          <w:sz w:val="28"/>
          <w:szCs w:val="28"/>
        </w:rPr>
        <w:t>, д.40, комн.20,21,22,23,24,36,37</w:t>
      </w:r>
    </w:p>
    <w:p w14:paraId="4829A267" w14:textId="5AD4A91A" w:rsidR="009B1FAC" w:rsidRPr="0031690F" w:rsidRDefault="009B1FAC" w:rsidP="0031690F">
      <w:pPr>
        <w:jc w:val="both"/>
        <w:rPr>
          <w:rFonts w:ascii="Times New Roman" w:hAnsi="Times New Roman" w:cs="Times New Roman"/>
          <w:sz w:val="28"/>
          <w:szCs w:val="28"/>
        </w:rPr>
      </w:pPr>
      <w:r w:rsidRPr="0031690F">
        <w:rPr>
          <w:rFonts w:ascii="Times New Roman" w:hAnsi="Times New Roman" w:cs="Times New Roman"/>
          <w:sz w:val="28"/>
          <w:szCs w:val="28"/>
        </w:rPr>
        <w:t>• Безенчукский район — МФПП «Развитие» 8(84676)2-42-86, пгт. Безенчук, ул. Луговцева, д.51</w:t>
      </w:r>
      <w:bookmarkStart w:id="0" w:name="_GoBack"/>
      <w:bookmarkEnd w:id="0"/>
    </w:p>
    <w:sectPr w:rsidR="009B1FAC" w:rsidRPr="00316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30FE9"/>
    <w:multiLevelType w:val="hybridMultilevel"/>
    <w:tmpl w:val="1A14EC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70"/>
    <w:rsid w:val="002A75B5"/>
    <w:rsid w:val="002B04BA"/>
    <w:rsid w:val="002C59F8"/>
    <w:rsid w:val="0031690F"/>
    <w:rsid w:val="00542F70"/>
    <w:rsid w:val="005463AE"/>
    <w:rsid w:val="009A0A65"/>
    <w:rsid w:val="009B1FAC"/>
    <w:rsid w:val="00A079E1"/>
    <w:rsid w:val="00AB4396"/>
    <w:rsid w:val="00CC47DF"/>
    <w:rsid w:val="00D8489E"/>
    <w:rsid w:val="00DD09A8"/>
    <w:rsid w:val="00E26E00"/>
    <w:rsid w:val="00E73C4A"/>
    <w:rsid w:val="00FD06E6"/>
    <w:rsid w:val="00FF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D8F0"/>
  <w15:chartTrackingRefBased/>
  <w15:docId w15:val="{BD8334D4-2426-4CE5-B089-7CE32115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FAC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4</cp:revision>
  <dcterms:created xsi:type="dcterms:W3CDTF">2026-09-01T08:06:00Z</dcterms:created>
  <dcterms:modified xsi:type="dcterms:W3CDTF">2026-09-08T07:29:00Z</dcterms:modified>
</cp:coreProperties>
</file>